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/>
          <w:b/>
          <w:color w:val="1F3A68"/>
          <w:sz w:val="38"/>
        </w:rPr>
        <w:t xml:space="preserve">Ifeanyi Ogunleye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Loan Officer</w:t>
      </w:r>
    </w:p>
    <w:p>
      <w:pPr>
        <w:spacing w:after="40"/>
        <w:jc w:val="center"/>
      </w:pPr>
      <w:r>
        <w:rPr>
          <w:rFonts w:ascii="Calibri" w:hAnsi="Calibri"/>
          <w:color w:val="555555"/>
          <w:sz w:val="19"/>
        </w:rPr>
        <w:t xml:space="preserve">Ikeja, Lagos · 0800 000 3618 · ifeanyi.ogunleye@email.com · linkedin.com/in/ifeanyi-ogunleye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Loan officer with 4 years of experience in microfinance, from customer appraisal to recovery.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Credit appraisal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Customer acquisition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Loan documentation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Repayment monitoring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Recovery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Financial literacy training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Loan Officer, Unity Square Ltd, Lagos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Manage a portfolio of 400 small business loans worth ₦150 million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Keep repayment above 97% through close follow-up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Appraise customers and visit their businesses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Credit Assistant, Sapphire Crest Ltd, Lagos · 2022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Brought in new customers through market visits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Prepared loan files and documents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Trained customers on saving and record keeping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Banking and Finance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Ibadan · 2021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Lagos · WAEC/SSCE · 2016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Microfinance Certification (CIBN)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2022</w:t>
      </w:r>
    </w:p>
    <w:p>
      <w:pPr>
        <w:spacing w:before="240" w:after="80"/>
        <w:pBdr>
          <w:bottom w:val="single" w:sz="6" w:space="1" w:color="1F3A68"/>
        </w:pBdr>
        <w:jc w:val="center"/>
      </w:pPr>
      <w:r>
        <w:rPr>
          <w:rFonts w:ascii="Calibri" w:hAnsi="Calibri"/>
          <w:b/>
          <w:color w:val="1F3A68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Loan Officer CV Template</dc:title>
  <dc:creator>Omadaily</dc:creator>
</cp:coreProperties>
</file>