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Nwosu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4727 · bisola.nwosu@email.com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Voedsel Capital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Voedsel Capital Limited, which I saw advertised on Omadaily. Voedsel Capital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Obafemi Awolowo University, Ile-Ife, and I have 4 years of experience, most recently as an Account Officer at Unity Square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Voedsel Capital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Voedsel Capital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Voedsel Capital Limited</dc:title>
  <dc:creator>Omadaily</dc:creator>
</cp:coreProperties>
</file>