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Chukwu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5425 · sani.chukwu@email.com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Rosabon Financial Services (RFS) Limited</w:t>
      </w:r>
      <w:r>
        <w:rPr>
          <w:rFonts w:ascii="Calibri" w:hAnsi="Calibri"/>
          <w:sz w:val="21"/>
        </w:rPr>
        <w:br/>
        <w:t xml:space="preserve">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Rosabon Financial Services (RFS) Limited, which I saw advertised on Omadaily. Rosabon Financial Services (RFS) Limited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Lagos State University, and I have 4 years of experience, most recently as an Account Officer at Greenfield Consolidated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Rosabon Financial Services (RFS) Limited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Rosabon Financial Services (RFS)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Rosabon Financial Services (RFS) Limited</dc:title>
  <dc:creator>Omadaily</dc:creator>
</cp:coreProperties>
</file>