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Ibrahim Danjuma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7594 · ibrahim.danjuma@email.com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23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RBNE Solar Energy Limited</w:t>
      </w:r>
      <w:r>
        <w:rPr>
          <w:rFonts w:ascii="Calibri" w:hAnsi="Calibri"/>
          <w:sz w:val="21"/>
        </w:rPr>
        <w:br/>
        <w:t xml:space="preserve">Lagos,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HEALTH SAFETY AND ENVIRONMENT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Health Safety and Environment Officer at RBNE Solar Energy Limited, which I saw advertised on Omadaily. RBNE Solar Energy Limited is a respected name in energy &amp; Power,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Environmental Science from Federal University of Technology, Akure, and I have 6 years of experience, most recently as a Health Safety and Environment Officer at Silverleaf Partners Ltd. In this role I run HSE on a site with 300 workers and contractors, and I reached 1 million work hours without a lost-time injury.</w:t>
      </w:r>
    </w:p>
    <w:p>
      <w:pPr>
        <w:spacing w:after="120"/>
      </w:pPr>
      <w:r>
        <w:rPr>
          <w:rFonts w:ascii="Calibri" w:hAnsi="Calibri"/>
          <w:sz w:val="21"/>
        </w:rPr>
        <w:t xml:space="preserve">I value the safety-first culture of the energy sector, and I am ready to work to the high technical and HSE standards that RBNE Solar Energy Limited is known for. I am also skilled in risk assessment, incident investigation and permit to work.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RBNE Solar Energy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Ibrahim Danjuma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RBNE Solar Energy Limited</dc:title>
  <dc:creator>Omadaily</dc:creator>
</cp:coreProperties>
</file>