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Uche Onyekachi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9121 · uche.onyekachi@email.com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Medi Check Health</w:t>
      </w:r>
      <w:r>
        <w:rPr>
          <w:rFonts w:ascii="Calibri" w:hAnsi="Calibri"/>
          <w:sz w:val="21"/>
        </w:rPr>
        <w:br/>
        <w:t xml:space="preserve">G.R.A., 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Medi Check Health, which I saw advertised on Omadaily. Medi Check Health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Greenfield Consolidated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Medi Check Health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Medi Check Health.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Uche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Medi Check Health</dc:title>
  <dc:creator>Omadaily</dc:creator>
</cp:coreProperties>
</file>