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Zainab Ogunleye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1777 · zainab.ogunleye@email.com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Knight Frank</w:t>
      </w:r>
      <w:r>
        <w:rPr>
          <w:rFonts w:ascii="Calibri" w:hAnsi="Calibri"/>
          <w:sz w:val="21"/>
        </w:rPr>
        <w:br/>
        <w:t xml:space="preserve">London, UK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Knight Frank, which I saw advertised on Omadaily. Knight Frank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Port Harcourt, and I have 6 years of experience, most recently as a Civil Engineer at Riverstone Group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Knight Frank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Knight Frank.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Zainab Ogunleye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Knight Frank</dc:title>
  <dc:creator>Omadaily</dc:creator>
</cp:coreProperties>
</file>