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Bello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9190 · musa.bello@email.com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KNCV Tuberculosis Foundation</w:t>
      </w:r>
      <w:r>
        <w:rPr>
          <w:rFonts w:ascii="Calibri" w:hAnsi="Calibri"/>
          <w:sz w:val="21"/>
        </w:rPr>
        <w:br/>
        <w:t xml:space="preserve">International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KNCV Tuberculosis Foundation, which I saw advertised on Omadaily. KNCV Tuberculosis Foundation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Nigeria, Nsukka, and I have 5 years of experience, most recently as a Medical Representative at Riverstone Group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KNCV Tuberculosis Foundation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KNCV Tuberculosis Foundation.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KNCV Tuberculosis Foundation</dc:title>
  <dc:creator>Omadaily</dc:creator>
</cp:coreProperties>
</file>