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Temitope Garba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1176 · temitope.garba@email.com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Hassiad Technologies Limited</w:t>
      </w:r>
      <w:r>
        <w:rPr>
          <w:rFonts w:ascii="Calibri" w:hAnsi="Calibri"/>
          <w:sz w:val="21"/>
        </w:rPr>
        <w:br/>
        <w:t xml:space="preserve">Ojota, 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Hassiad Technologies Limited, which I saw advertised on Omadaily. Hassiad Technologies Limited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Nnamdi Azikiwe University, Awka, and I have 5 years of experience, most recently as a Software Developer at Crownbridge Nigeria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Hassiad Technologies Limited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Hassiad Technologies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Temitope Garba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Hassiad Technologies Limited</dc:title>
  <dc:creator>Omadaily</dc:creator>
</cp:coreProperties>
</file>