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Abdullahi Danjuma</w:t>
      </w:r>
      <w:r>
        <w:rPr>
          <w:rFonts w:ascii="Calibri" w:hAnsi="Calibri"/>
          <w:sz w:val="21"/>
        </w:rPr>
        <w:br/>
        <w:t xml:space="preserve">12 Adewale Street, Ikeja, Lagos</w:t>
      </w:r>
      <w:r>
        <w:rPr>
          <w:rFonts w:ascii="Calibri" w:hAnsi="Calibri"/>
          <w:sz w:val="21"/>
        </w:rPr>
        <w:br/>
        <w:t xml:space="preserve">0800 000 9716 · abdullahi.danjuma@email.com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22 October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Detail and Avedia Limited</w:t>
      </w:r>
      <w:r>
        <w:rPr>
          <w:rFonts w:ascii="Calibri" w:hAnsi="Calibri"/>
          <w:sz w:val="21"/>
        </w:rPr>
        <w:br/>
        <w:t xml:space="preserve">Costain/Iganmu, Lagos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AUDITOR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Auditor at Detail and Avedia Limited, which I saw advertised on Omadaily. Detail and Avedia Limited is a respected name in consulting &amp; Professional Services,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 B.Sc. Accounting from Covenant University, Ota, and I have 5 years of experience, most recently as an Auditor at Bluerock Enterprises Ltd. In this role I lead field work on audits of companies with turnover up to ₦20 billion, and I test internal controls and report weaknesses to management.</w:t>
      </w:r>
    </w:p>
    <w:p>
      <w:pPr>
        <w:spacing w:after="120"/>
      </w:pPr>
      <w:r>
        <w:rPr>
          <w:rFonts w:ascii="Calibri" w:hAnsi="Calibri"/>
          <w:sz w:val="21"/>
        </w:rPr>
        <w:t xml:space="preserve">I admire the standards of professional work at Detail and Avedia Limited, and I am thorough, discreet and comfortable meeting client deadlines. I am also skilled in audit planning, risk assessment and internal controls testing.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Detail and Avedia Limited.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Abdullahi Danjuma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Detail and Avedia Limited</dc:title>
  <dc:creator>Omadaily</dc:creator>
</cp:coreProperties>
</file>