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Musa Bello</w:t>
      </w:r>
      <w:r>
        <w:rPr>
          <w:rFonts w:ascii="Calibri" w:hAnsi="Calibri"/>
          <w:sz w:val="21"/>
        </w:rPr>
        <w:br/>
        <w:t xml:space="preserve">12 Adewale Street, Ring Road, Benin City</w:t>
      </w:r>
      <w:r>
        <w:rPr>
          <w:rFonts w:ascii="Calibri" w:hAnsi="Calibri"/>
          <w:sz w:val="21"/>
        </w:rPr>
        <w:br/>
        <w:t xml:space="preserve">0800 000 4230 · musa.bello@email.com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Callboxs Global Concepts Limited</w:t>
      </w:r>
      <w:r>
        <w:rPr>
          <w:rFonts w:ascii="Calibri" w:hAnsi="Calibri"/>
          <w:sz w:val="21"/>
        </w:rPr>
        <w:br/>
        <w:t xml:space="preserve">Garki, Abuja (FCT)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Callboxs Global Concepts Limited, which I saw advertised on Omadaily. Callboxs Global Concepts Limited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Covenant University, Ota, and I have 6 years of experience, most recently as an Administrative Officer at Palmview Holdings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Callboxs Global Concepts Limited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Callboxs Global Concepts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Musa Bello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Callboxs Global Concepts Limited</dc:title>
  <dc:creator>Omadaily</dc:creator>
</cp:coreProperties>
</file>