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Okonkwo</w:t>
      </w:r>
      <w:r>
        <w:rPr>
          <w:rFonts w:ascii="Calibri" w:hAnsi="Calibri"/>
          <w:sz w:val="21"/>
        </w:rPr>
        <w:br/>
        <w:t xml:space="preserve">12 Adewale Street, GRA, Port Harcourt</w:t>
      </w:r>
      <w:r>
        <w:rPr>
          <w:rFonts w:ascii="Calibri" w:hAnsi="Calibri"/>
          <w:sz w:val="21"/>
        </w:rPr>
        <w:br/>
        <w:t xml:space="preserve">0800 000 3463 · babatunde.okonkwo@email.com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Bluemool Limited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Bluemool Limited, which I saw advertised on Omadaily. Bluemool Limited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Nigeria, Nsukka, and I have 5 years of experience, most recently as an Auditor at Brightwave Services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Bluemool Limited,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Bluemool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Bluemool Limited</dc:title>
  <dc:creator>Omadaily</dc:creator>
</cp:coreProperties>
</file>