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Yusuf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9511 · yetunde.yusuf@email.com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Bespoke Urban Luxury Limited</w:t>
      </w:r>
      <w:r>
        <w:rPr>
          <w:rFonts w:ascii="Calibri" w:hAnsi="Calibri"/>
          <w:sz w:val="21"/>
        </w:rPr>
        <w:br/>
        <w:t xml:space="preserve">Abuja, FCT,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Bespoke Urban Luxury Limited, which I saw advertised on Omadaily. Bespoke Urban Luxury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Palmview Holdings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Bespoke Urban Luxury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Bespoke Urban Luxury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Bespoke Urban Luxury Limited</dc:title>
  <dc:creator>Omadaily</dc:creator>
</cp:coreProperties>
</file>